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A0674" w14:textId="77777777" w:rsidR="00A0542A" w:rsidRPr="00326A52" w:rsidRDefault="00A0542A" w:rsidP="00326A52">
      <w:pPr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326A52">
        <w:rPr>
          <w:rFonts w:asciiTheme="majorHAnsi" w:hAnsiTheme="majorHAnsi" w:cstheme="majorHAnsi"/>
          <w:b/>
          <w:bCs/>
          <w:sz w:val="32"/>
          <w:szCs w:val="32"/>
        </w:rPr>
        <w:t>Golf du Rhin</w:t>
      </w:r>
    </w:p>
    <w:p w14:paraId="10F67FA3" w14:textId="77777777" w:rsidR="00A0542A" w:rsidRPr="00A0542A" w:rsidRDefault="00A0542A" w:rsidP="00326A52">
      <w:pPr>
        <w:jc w:val="center"/>
        <w:rPr>
          <w:rFonts w:asciiTheme="majorHAnsi" w:hAnsiTheme="majorHAnsi" w:cstheme="majorHAnsi"/>
        </w:rPr>
      </w:pPr>
      <w:r w:rsidRPr="00326A52">
        <w:rPr>
          <w:rFonts w:asciiTheme="majorHAnsi" w:hAnsiTheme="majorHAnsi" w:cstheme="majorHAnsi"/>
          <w:b/>
          <w:bCs/>
          <w:sz w:val="32"/>
          <w:szCs w:val="32"/>
        </w:rPr>
        <w:t>Règles locales</w:t>
      </w:r>
    </w:p>
    <w:p w14:paraId="5B8B4E7B" w14:textId="77777777" w:rsidR="00A0542A" w:rsidRPr="00A0542A" w:rsidRDefault="00A0542A">
      <w:pPr>
        <w:rPr>
          <w:rFonts w:asciiTheme="majorHAnsi" w:hAnsiTheme="majorHAnsi" w:cstheme="majorHAnsi"/>
        </w:rPr>
      </w:pPr>
    </w:p>
    <w:p w14:paraId="0A4E9C5A" w14:textId="77777777" w:rsidR="00A0542A" w:rsidRPr="00A0542A" w:rsidRDefault="00A0542A">
      <w:pPr>
        <w:rPr>
          <w:rFonts w:asciiTheme="majorHAnsi" w:hAnsiTheme="majorHAnsi" w:cstheme="majorHAnsi"/>
        </w:rPr>
      </w:pPr>
    </w:p>
    <w:p w14:paraId="04D0F01B" w14:textId="77777777" w:rsidR="00A0542A" w:rsidRPr="00EC4E9A" w:rsidRDefault="00326A52">
      <w:pPr>
        <w:rPr>
          <w:rFonts w:cstheme="minorHAnsi"/>
          <w:b/>
          <w:bCs/>
        </w:rPr>
      </w:pPr>
      <w:r w:rsidRPr="00EC4E9A">
        <w:rPr>
          <w:rFonts w:cstheme="minorHAnsi"/>
          <w:b/>
          <w:bCs/>
        </w:rPr>
        <w:t>HORS LIMITES</w:t>
      </w:r>
    </w:p>
    <w:p w14:paraId="5E97F341" w14:textId="77777777" w:rsidR="00A0542A" w:rsidRPr="00EC4E9A" w:rsidRDefault="00A0542A">
      <w:pPr>
        <w:rPr>
          <w:rFonts w:cstheme="minorHAnsi"/>
        </w:rPr>
      </w:pPr>
      <w:r w:rsidRPr="00EC4E9A">
        <w:rPr>
          <w:rFonts w:cstheme="minorHAnsi"/>
        </w:rPr>
        <w:t>Toutes les clôtures du terrain des tours 4,5,7,8,12,15 et 16 déterminent le hors limite et n’autorisent aucun dégagement sans pénalité.</w:t>
      </w:r>
    </w:p>
    <w:p w14:paraId="065BEE57" w14:textId="77777777" w:rsidR="00A0542A" w:rsidRPr="00EC4E9A" w:rsidRDefault="00A0542A">
      <w:pPr>
        <w:rPr>
          <w:rFonts w:cstheme="minorHAnsi"/>
        </w:rPr>
      </w:pPr>
      <w:r w:rsidRPr="00EC4E9A">
        <w:rPr>
          <w:rFonts w:cstheme="minorHAnsi"/>
        </w:rPr>
        <w:t>Seuls les renforts inclinés fixés aux clôtures sont des obstructions inamovibles (dégagement sans pénalité).</w:t>
      </w:r>
    </w:p>
    <w:p w14:paraId="0FD33E66" w14:textId="77777777" w:rsidR="00A0542A" w:rsidRPr="00EC4E9A" w:rsidRDefault="00A0542A">
      <w:pPr>
        <w:rPr>
          <w:rFonts w:cstheme="minorHAnsi"/>
        </w:rPr>
      </w:pPr>
      <w:r w:rsidRPr="00EC4E9A">
        <w:rPr>
          <w:rFonts w:cstheme="minorHAnsi"/>
        </w:rPr>
        <w:t>Un hors limite existe au trou n°9, il est délimité par les piquets blancs.</w:t>
      </w:r>
    </w:p>
    <w:p w14:paraId="360D8AC6" w14:textId="77777777" w:rsidR="00A0542A" w:rsidRPr="00EC4E9A" w:rsidRDefault="00A0542A">
      <w:pPr>
        <w:rPr>
          <w:rFonts w:cstheme="minorHAnsi"/>
          <w:color w:val="000000" w:themeColor="text1"/>
        </w:rPr>
      </w:pPr>
    </w:p>
    <w:p w14:paraId="40919EDA" w14:textId="77777777" w:rsidR="00A0542A" w:rsidRPr="00EC4E9A" w:rsidRDefault="00A0542A" w:rsidP="00A0542A">
      <w:pPr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</w:pPr>
      <w:r w:rsidRPr="00EC4E9A">
        <w:rPr>
          <w:rFonts w:eastAsia="Times New Roman" w:cstheme="minorHAnsi"/>
          <w:b/>
          <w:bCs/>
          <w:color w:val="000000" w:themeColor="text1"/>
          <w:kern w:val="0"/>
          <w:lang w:eastAsia="fr-FR"/>
          <w14:ligatures w14:val="none"/>
        </w:rPr>
        <w:t>CONDITIONS ANORMALES de PARCOURS (R 16.1)</w:t>
      </w: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br/>
        <w:t>1) Toutes les routes et tous les chemins et leurs extensions sont des obstructions inamovibles qui autorisent un dégagement sans pénalité.</w:t>
      </w: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br/>
      </w: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br/>
        <w:t>2) Les racines des arbres apparentes sur les fairways et jusqu'à 4 longueurs de club dans les roughs depuis le fairway sont des terrains en condition anormale qui autorisent un dégagement sans pénalité.</w:t>
      </w: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br/>
      </w: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br/>
        <w:t>3) Zones de jeu interdit ainsi que leur accès :</w:t>
      </w: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br/>
      </w: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br/>
        <w:t>  a) La zone à pénalité des trous 13 et 14 (</w:t>
      </w:r>
      <w:r w:rsidRPr="00EC4E9A">
        <w:rPr>
          <w:rFonts w:eastAsia="Times New Roman" w:cstheme="minorHAnsi"/>
          <w:b/>
          <w:bCs/>
          <w:color w:val="000000" w:themeColor="text1"/>
          <w:kern w:val="0"/>
          <w:lang w:eastAsia="fr-FR"/>
          <w14:ligatures w14:val="none"/>
        </w:rPr>
        <w:t>piquets rouges à sommets verts</w:t>
      </w: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t>)</w:t>
      </w: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br/>
        <w:t xml:space="preserve">     Si une balle pénètre dans la zone à pénalité, le jeu et l'accès y sont interdits. Le joueur peut avec </w:t>
      </w:r>
      <w:r w:rsidRPr="00EC4E9A">
        <w:rPr>
          <w:rFonts w:eastAsia="Times New Roman" w:cstheme="minorHAnsi"/>
          <w:b/>
          <w:bCs/>
          <w:color w:val="000000" w:themeColor="text1"/>
          <w:kern w:val="0"/>
          <w:lang w:eastAsia="fr-FR"/>
          <w14:ligatures w14:val="none"/>
        </w:rPr>
        <w:t>un coup de pénalité</w:t>
      </w: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t xml:space="preserve"> soit jouer </w:t>
      </w: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t>coup et distance, soit se dégager en arrière sur la ligne, soit se dégager latéralement (R17.1)</w:t>
      </w: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br/>
      </w: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br/>
        <w:t>  b) Les massifs de fleurs des trous 15 et 18 (</w:t>
      </w:r>
      <w:r w:rsidRPr="00EC4E9A">
        <w:rPr>
          <w:rFonts w:eastAsia="Times New Roman" w:cstheme="minorHAnsi"/>
          <w:b/>
          <w:bCs/>
          <w:color w:val="000000" w:themeColor="text1"/>
          <w:kern w:val="0"/>
          <w:lang w:eastAsia="fr-FR"/>
          <w14:ligatures w14:val="none"/>
        </w:rPr>
        <w:t>piquets blancs à sommets verts</w:t>
      </w: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t>)</w:t>
      </w: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br/>
        <w:t>     </w:t>
      </w:r>
      <w:proofErr w:type="spellStart"/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t>Dropping</w:t>
      </w:r>
      <w:proofErr w:type="spellEnd"/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t xml:space="preserve"> zone obligatoire sans pénalité (R16.1f)</w:t>
      </w:r>
    </w:p>
    <w:p w14:paraId="2D87F1A1" w14:textId="77777777" w:rsidR="00EC4E9A" w:rsidRPr="00EC4E9A" w:rsidRDefault="00EC4E9A" w:rsidP="00A0542A">
      <w:pPr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</w:pPr>
    </w:p>
    <w:p w14:paraId="534D7E8F" w14:textId="77777777" w:rsidR="00EC4E9A" w:rsidRPr="00EC4E9A" w:rsidRDefault="00EC4E9A" w:rsidP="00A0542A">
      <w:pPr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</w:pP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t>4) Trous numéro 9</w:t>
      </w:r>
    </w:p>
    <w:p w14:paraId="586A3916" w14:textId="77777777" w:rsidR="001D4F58" w:rsidRDefault="00EC4E9A" w:rsidP="00A0542A">
      <w:pPr>
        <w:rPr>
          <w:rFonts w:eastAsia="Times New Roman" w:cstheme="minorHAnsi"/>
          <w:b/>
          <w:bCs/>
          <w:color w:val="000000" w:themeColor="text1"/>
          <w:kern w:val="0"/>
          <w:lang w:eastAsia="fr-FR"/>
          <w14:ligatures w14:val="none"/>
        </w:rPr>
      </w:pPr>
      <w:r w:rsidRPr="00EC4E9A">
        <w:rPr>
          <w:rFonts w:cstheme="minorHAnsi"/>
          <w:color w:val="000000" w:themeColor="text1"/>
        </w:rPr>
        <w:t> Les éléments de limite (piquets blancs) débutent à droite au départ du trou (devant le bosquet), se prolongent tout le long de la haie qui délimite ce trou et reviennent sur les piquets rouges de la zone à pénalité de gauche en passant derrière la zone de départ des marques blanches du trou n°1. Ces piquets de hors limite sont des obstructions amovibles pour les départs des marques noires.</w:t>
      </w:r>
      <w:r w:rsidR="00A0542A"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br/>
      </w:r>
    </w:p>
    <w:p w14:paraId="5EFD2251" w14:textId="3396B3F7" w:rsidR="00326A52" w:rsidRPr="00EC4E9A" w:rsidRDefault="00A0542A" w:rsidP="00A0542A">
      <w:pPr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</w:pPr>
      <w:r w:rsidRPr="00EC4E9A">
        <w:rPr>
          <w:rFonts w:eastAsia="Times New Roman" w:cstheme="minorHAnsi"/>
          <w:b/>
          <w:bCs/>
          <w:color w:val="000000" w:themeColor="text1"/>
          <w:kern w:val="0"/>
          <w:lang w:eastAsia="fr-FR"/>
          <w14:ligatures w14:val="none"/>
        </w:rPr>
        <w:t>ROBOTS DE TONTE</w:t>
      </w: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br/>
        <w:t>1) Une balle au repos déplacée par un robot de tonte doit être replacée sans pénalité (R9.6)</w:t>
      </w: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br/>
        <w:t>2) Une balle en mouvement jouée après un coup (sauf sur le green) déviée par un robot de tonte doit être jouée comme elle repose (R11.1)</w:t>
      </w: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br/>
      </w:r>
    </w:p>
    <w:p w14:paraId="301A6C9F" w14:textId="77777777" w:rsidR="00EC4E9A" w:rsidRDefault="00F85005" w:rsidP="00A0542A">
      <w:pPr>
        <w:rPr>
          <w:rFonts w:eastAsia="Times New Roman" w:cstheme="minorHAnsi"/>
          <w:b/>
          <w:bCs/>
          <w:color w:val="000000" w:themeColor="text1"/>
          <w:kern w:val="0"/>
          <w:lang w:eastAsia="fr-FR"/>
          <w14:ligatures w14:val="none"/>
        </w:rPr>
      </w:pPr>
      <w:r w:rsidRPr="00EC4E9A">
        <w:rPr>
          <w:rFonts w:eastAsia="Times New Roman" w:cstheme="minorHAnsi"/>
          <w:b/>
          <w:bCs/>
          <w:color w:val="000000" w:themeColor="text1"/>
          <w:kern w:val="0"/>
          <w:lang w:eastAsia="fr-FR"/>
          <w14:ligatures w14:val="none"/>
        </w:rPr>
        <w:t>CONSEQUENCES</w:t>
      </w:r>
    </w:p>
    <w:p w14:paraId="00C5D885" w14:textId="3782E745" w:rsidR="00A0542A" w:rsidRDefault="00A0542A" w:rsidP="00A0542A">
      <w:pPr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</w:pP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t>Pénalité pour avoir joué d'un mauvais endroit en infraction avec la règle locale :</w:t>
      </w: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br/>
        <w:t xml:space="preserve">Pénalité générale : 2 coups en Stroke </w:t>
      </w:r>
      <w:proofErr w:type="spellStart"/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t>play</w:t>
      </w:r>
      <w:proofErr w:type="spellEnd"/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t xml:space="preserve"> - Perte du trou en Match </w:t>
      </w:r>
      <w:proofErr w:type="spellStart"/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t>play</w:t>
      </w:r>
      <w:proofErr w:type="spellEnd"/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t>.</w:t>
      </w:r>
    </w:p>
    <w:p w14:paraId="36256E9D" w14:textId="77777777" w:rsidR="00B23465" w:rsidRDefault="00B23465" w:rsidP="00A0542A">
      <w:pPr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</w:pPr>
    </w:p>
    <w:p w14:paraId="1649F506" w14:textId="77777777" w:rsidR="00B23465" w:rsidRDefault="00B23465" w:rsidP="00A0542A">
      <w:pPr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</w:pPr>
    </w:p>
    <w:p w14:paraId="78736398" w14:textId="77777777" w:rsidR="00356EAF" w:rsidRDefault="00356EAF" w:rsidP="00A0542A">
      <w:pPr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sectPr w:rsidR="00356EAF" w:rsidSect="00356EAF">
          <w:pgSz w:w="16838" w:h="11906" w:orient="landscape"/>
          <w:pgMar w:top="1417" w:right="1417" w:bottom="1417" w:left="1417" w:header="708" w:footer="708" w:gutter="0"/>
          <w:cols w:num="2" w:space="708"/>
          <w:docGrid w:linePitch="360"/>
        </w:sectPr>
      </w:pPr>
    </w:p>
    <w:p w14:paraId="58BC10D5" w14:textId="77777777" w:rsidR="00B23465" w:rsidRDefault="00B23465" w:rsidP="00A0542A">
      <w:pPr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</w:pPr>
    </w:p>
    <w:p w14:paraId="139C30AF" w14:textId="77777777" w:rsidR="00B23465" w:rsidRDefault="00B23465" w:rsidP="00A0542A">
      <w:pPr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</w:pPr>
    </w:p>
    <w:p w14:paraId="066CCE1A" w14:textId="77777777" w:rsidR="00356EAF" w:rsidRDefault="00356EAF" w:rsidP="00B23465">
      <w:pPr>
        <w:jc w:val="center"/>
        <w:rPr>
          <w:rFonts w:asciiTheme="majorHAnsi" w:hAnsiTheme="majorHAnsi" w:cstheme="majorHAnsi"/>
          <w:b/>
          <w:bCs/>
          <w:sz w:val="32"/>
          <w:szCs w:val="32"/>
        </w:rPr>
        <w:sectPr w:rsidR="00356EAF" w:rsidSect="00356EAF">
          <w:type w:val="continuous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3CDEE27F" w14:textId="77777777" w:rsidR="00B23465" w:rsidRPr="00326A52" w:rsidRDefault="00B23465" w:rsidP="00B23465">
      <w:pPr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326A52">
        <w:rPr>
          <w:rFonts w:asciiTheme="majorHAnsi" w:hAnsiTheme="majorHAnsi" w:cstheme="majorHAnsi"/>
          <w:b/>
          <w:bCs/>
          <w:sz w:val="32"/>
          <w:szCs w:val="32"/>
        </w:rPr>
        <w:t>Golf du Rhin</w:t>
      </w:r>
    </w:p>
    <w:p w14:paraId="4DA40843" w14:textId="77777777" w:rsidR="00B23465" w:rsidRPr="00A0542A" w:rsidRDefault="00B23465" w:rsidP="00B23465">
      <w:pPr>
        <w:jc w:val="center"/>
        <w:rPr>
          <w:rFonts w:asciiTheme="majorHAnsi" w:hAnsiTheme="majorHAnsi" w:cstheme="majorHAnsi"/>
        </w:rPr>
      </w:pPr>
      <w:r w:rsidRPr="00326A52">
        <w:rPr>
          <w:rFonts w:asciiTheme="majorHAnsi" w:hAnsiTheme="majorHAnsi" w:cstheme="majorHAnsi"/>
          <w:b/>
          <w:bCs/>
          <w:sz w:val="32"/>
          <w:szCs w:val="32"/>
        </w:rPr>
        <w:t>Règles locales</w:t>
      </w:r>
    </w:p>
    <w:p w14:paraId="172B6FF9" w14:textId="77777777" w:rsidR="00356EAF" w:rsidRDefault="00356EAF" w:rsidP="00B23465">
      <w:pPr>
        <w:rPr>
          <w:rFonts w:asciiTheme="majorHAnsi" w:hAnsiTheme="majorHAnsi" w:cstheme="majorHAnsi"/>
        </w:rPr>
        <w:sectPr w:rsidR="00356EAF" w:rsidSect="00356EAF">
          <w:type w:val="continuous"/>
          <w:pgSz w:w="16838" w:h="11906" w:orient="landscape"/>
          <w:pgMar w:top="1417" w:right="1417" w:bottom="1417" w:left="1417" w:header="708" w:footer="708" w:gutter="0"/>
          <w:cols w:num="2" w:space="708"/>
          <w:docGrid w:linePitch="360"/>
        </w:sectPr>
      </w:pPr>
    </w:p>
    <w:p w14:paraId="28DDE249" w14:textId="77777777" w:rsidR="00B23465" w:rsidRPr="00A0542A" w:rsidRDefault="00B23465" w:rsidP="00B23465">
      <w:pPr>
        <w:rPr>
          <w:rFonts w:asciiTheme="majorHAnsi" w:hAnsiTheme="majorHAnsi" w:cstheme="majorHAnsi"/>
        </w:rPr>
      </w:pPr>
    </w:p>
    <w:p w14:paraId="633ECC3B" w14:textId="77777777" w:rsidR="00B23465" w:rsidRPr="00A0542A" w:rsidRDefault="00B23465" w:rsidP="00B23465">
      <w:pPr>
        <w:rPr>
          <w:rFonts w:asciiTheme="majorHAnsi" w:hAnsiTheme="majorHAnsi" w:cstheme="majorHAnsi"/>
        </w:rPr>
      </w:pPr>
    </w:p>
    <w:p w14:paraId="7B2DD8BC" w14:textId="77777777" w:rsidR="00B23465" w:rsidRPr="00EC4E9A" w:rsidRDefault="00B23465" w:rsidP="00B23465">
      <w:pPr>
        <w:rPr>
          <w:rFonts w:cstheme="minorHAnsi"/>
          <w:b/>
          <w:bCs/>
        </w:rPr>
      </w:pPr>
      <w:r w:rsidRPr="00EC4E9A">
        <w:rPr>
          <w:rFonts w:cstheme="minorHAnsi"/>
          <w:b/>
          <w:bCs/>
        </w:rPr>
        <w:t>HORS LIMITES</w:t>
      </w:r>
    </w:p>
    <w:p w14:paraId="28E09451" w14:textId="77777777" w:rsidR="00B23465" w:rsidRPr="00EC4E9A" w:rsidRDefault="00B23465" w:rsidP="00B23465">
      <w:pPr>
        <w:rPr>
          <w:rFonts w:cstheme="minorHAnsi"/>
        </w:rPr>
      </w:pPr>
      <w:r w:rsidRPr="00EC4E9A">
        <w:rPr>
          <w:rFonts w:cstheme="minorHAnsi"/>
        </w:rPr>
        <w:t>Toutes les clôtures du terrain des tours 4,5,7,8,12,15 et 16 déterminent le hors limite et n’autorisent aucun dégagement sans pénalité.</w:t>
      </w:r>
    </w:p>
    <w:p w14:paraId="4AA6B02E" w14:textId="77777777" w:rsidR="00B23465" w:rsidRPr="00EC4E9A" w:rsidRDefault="00B23465" w:rsidP="00B23465">
      <w:pPr>
        <w:rPr>
          <w:rFonts w:cstheme="minorHAnsi"/>
        </w:rPr>
      </w:pPr>
      <w:r w:rsidRPr="00EC4E9A">
        <w:rPr>
          <w:rFonts w:cstheme="minorHAnsi"/>
        </w:rPr>
        <w:t>Seuls les renforts inclinés fixés aux clôtures sont des obstructions inamovibles (dégagement sans pénalité).</w:t>
      </w:r>
    </w:p>
    <w:p w14:paraId="77C1BCDC" w14:textId="77777777" w:rsidR="00B23465" w:rsidRPr="00EC4E9A" w:rsidRDefault="00B23465" w:rsidP="00B23465">
      <w:pPr>
        <w:rPr>
          <w:rFonts w:cstheme="minorHAnsi"/>
        </w:rPr>
      </w:pPr>
      <w:r w:rsidRPr="00EC4E9A">
        <w:rPr>
          <w:rFonts w:cstheme="minorHAnsi"/>
        </w:rPr>
        <w:t>Un hors limite existe au trou n°9, il est délimité par les piquets blancs.</w:t>
      </w:r>
    </w:p>
    <w:p w14:paraId="5E773031" w14:textId="77777777" w:rsidR="00B23465" w:rsidRPr="00EC4E9A" w:rsidRDefault="00B23465" w:rsidP="00B23465">
      <w:pPr>
        <w:rPr>
          <w:rFonts w:cstheme="minorHAnsi"/>
          <w:color w:val="000000" w:themeColor="text1"/>
        </w:rPr>
      </w:pPr>
    </w:p>
    <w:p w14:paraId="1D80B3C6" w14:textId="77777777" w:rsidR="00B23465" w:rsidRPr="00EC4E9A" w:rsidRDefault="00B23465" w:rsidP="00B23465">
      <w:pPr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</w:pPr>
      <w:r w:rsidRPr="00EC4E9A">
        <w:rPr>
          <w:rFonts w:eastAsia="Times New Roman" w:cstheme="minorHAnsi"/>
          <w:b/>
          <w:bCs/>
          <w:color w:val="000000" w:themeColor="text1"/>
          <w:kern w:val="0"/>
          <w:lang w:eastAsia="fr-FR"/>
          <w14:ligatures w14:val="none"/>
        </w:rPr>
        <w:t>CONDITIONS ANORMALES de PARCOURS (R 16.1)</w:t>
      </w: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br/>
        <w:t>1) Toutes les routes et tous les chemins et leurs extensions sont des obstructions inamovibles qui autorisent un dégagement sans pénalité.</w:t>
      </w: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br/>
      </w: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br/>
        <w:t>2) Les racines des arbres apparentes sur les fairways et jusqu'à 4 longueurs de club dans les roughs depuis le fairway sont des terrains en condition anormale qui autorisent un dégagement sans pénalité.</w:t>
      </w: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br/>
      </w: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br/>
        <w:t>3) Zones de jeu interdit ainsi que leur accès :</w:t>
      </w: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br/>
      </w: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br/>
        <w:t>  a) La zone à pénalité des trous 13 et 14 (</w:t>
      </w:r>
      <w:r w:rsidRPr="00EC4E9A">
        <w:rPr>
          <w:rFonts w:eastAsia="Times New Roman" w:cstheme="minorHAnsi"/>
          <w:b/>
          <w:bCs/>
          <w:color w:val="000000" w:themeColor="text1"/>
          <w:kern w:val="0"/>
          <w:lang w:eastAsia="fr-FR"/>
          <w14:ligatures w14:val="none"/>
        </w:rPr>
        <w:t>piquets rouges à sommets verts</w:t>
      </w: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t>)</w:t>
      </w: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br/>
        <w:t xml:space="preserve">     Si une balle pénètre dans la zone à pénalité, le jeu et l'accès y sont interdits. Le joueur peut avec </w:t>
      </w:r>
      <w:r w:rsidRPr="00EC4E9A">
        <w:rPr>
          <w:rFonts w:eastAsia="Times New Roman" w:cstheme="minorHAnsi"/>
          <w:b/>
          <w:bCs/>
          <w:color w:val="000000" w:themeColor="text1"/>
          <w:kern w:val="0"/>
          <w:lang w:eastAsia="fr-FR"/>
          <w14:ligatures w14:val="none"/>
        </w:rPr>
        <w:t>un coup de pénalité</w:t>
      </w: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t xml:space="preserve"> soit jouer coup et distance, soit se dégager en arrière sur la ligne, soit se dégager latéralement (R17.1)</w:t>
      </w: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br/>
      </w: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br/>
        <w:t>  b) Les massifs de fleurs des trous 15 et 18 (</w:t>
      </w:r>
      <w:r w:rsidRPr="00EC4E9A">
        <w:rPr>
          <w:rFonts w:eastAsia="Times New Roman" w:cstheme="minorHAnsi"/>
          <w:b/>
          <w:bCs/>
          <w:color w:val="000000" w:themeColor="text1"/>
          <w:kern w:val="0"/>
          <w:lang w:eastAsia="fr-FR"/>
          <w14:ligatures w14:val="none"/>
        </w:rPr>
        <w:t>piquets blancs à sommets verts</w:t>
      </w: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t>)</w:t>
      </w: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br/>
        <w:t>     </w:t>
      </w:r>
      <w:proofErr w:type="spellStart"/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t>Dropping</w:t>
      </w:r>
      <w:proofErr w:type="spellEnd"/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t xml:space="preserve"> zone obligatoire sans pénalité (R16.1f)</w:t>
      </w:r>
    </w:p>
    <w:p w14:paraId="6D7D82F3" w14:textId="77777777" w:rsidR="00B23465" w:rsidRPr="00EC4E9A" w:rsidRDefault="00B23465" w:rsidP="00B23465">
      <w:pPr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</w:pPr>
    </w:p>
    <w:p w14:paraId="0315A42F" w14:textId="77777777" w:rsidR="00B23465" w:rsidRPr="00EC4E9A" w:rsidRDefault="00B23465" w:rsidP="00B23465">
      <w:pPr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</w:pP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t>4) Trous numéro 9</w:t>
      </w:r>
    </w:p>
    <w:p w14:paraId="704854F2" w14:textId="77777777" w:rsidR="00B23465" w:rsidRDefault="00B23465" w:rsidP="00B23465">
      <w:pPr>
        <w:rPr>
          <w:rFonts w:eastAsia="Times New Roman" w:cstheme="minorHAnsi"/>
          <w:b/>
          <w:bCs/>
          <w:color w:val="000000" w:themeColor="text1"/>
          <w:kern w:val="0"/>
          <w:lang w:eastAsia="fr-FR"/>
          <w14:ligatures w14:val="none"/>
        </w:rPr>
      </w:pPr>
      <w:r w:rsidRPr="00EC4E9A">
        <w:rPr>
          <w:rFonts w:cstheme="minorHAnsi"/>
          <w:color w:val="000000" w:themeColor="text1"/>
        </w:rPr>
        <w:t> Les éléments de limite (piquets blancs) débutent à droite au départ du trou (devant le bosquet), se prolongent tout le long de la haie qui délimite ce trou et reviennent sur les piquets rouges de la zone à pénalité de gauche en passant derrière la zone de départ des marques blanches du trou n°1. Ces piquets de hors limite sont des obstructions amovibles pour les départs des marques noires.</w:t>
      </w: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br/>
      </w:r>
    </w:p>
    <w:p w14:paraId="21EFB8C3" w14:textId="77777777" w:rsidR="00B23465" w:rsidRPr="00EC4E9A" w:rsidRDefault="00B23465" w:rsidP="00B23465">
      <w:pPr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</w:pPr>
      <w:r w:rsidRPr="00EC4E9A">
        <w:rPr>
          <w:rFonts w:eastAsia="Times New Roman" w:cstheme="minorHAnsi"/>
          <w:b/>
          <w:bCs/>
          <w:color w:val="000000" w:themeColor="text1"/>
          <w:kern w:val="0"/>
          <w:lang w:eastAsia="fr-FR"/>
          <w14:ligatures w14:val="none"/>
        </w:rPr>
        <w:lastRenderedPageBreak/>
        <w:t>ROBOTS DE TONTE</w:t>
      </w: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br/>
        <w:t>1) Une balle au repos déplacée par un robot de tonte doit être replacée sans pénalité (R9.6)</w:t>
      </w: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br/>
        <w:t>2) Une balle en mouvement jouée après un coup (sauf sur le green) déviée par un robot de tonte doit être jouée comme elle repose (R11.1)</w:t>
      </w: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br/>
      </w:r>
    </w:p>
    <w:p w14:paraId="048FCA2A" w14:textId="77777777" w:rsidR="00B23465" w:rsidRDefault="00B23465" w:rsidP="00B23465">
      <w:pPr>
        <w:rPr>
          <w:rFonts w:eastAsia="Times New Roman" w:cstheme="minorHAnsi"/>
          <w:b/>
          <w:bCs/>
          <w:color w:val="000000" w:themeColor="text1"/>
          <w:kern w:val="0"/>
          <w:lang w:eastAsia="fr-FR"/>
          <w14:ligatures w14:val="none"/>
        </w:rPr>
      </w:pPr>
      <w:r w:rsidRPr="00EC4E9A">
        <w:rPr>
          <w:rFonts w:eastAsia="Times New Roman" w:cstheme="minorHAnsi"/>
          <w:b/>
          <w:bCs/>
          <w:color w:val="000000" w:themeColor="text1"/>
          <w:kern w:val="0"/>
          <w:lang w:eastAsia="fr-FR"/>
          <w14:ligatures w14:val="none"/>
        </w:rPr>
        <w:t>CONSEQUENCES</w:t>
      </w:r>
    </w:p>
    <w:p w14:paraId="1B4B5F03" w14:textId="77777777" w:rsidR="00B23465" w:rsidRPr="00EC4E9A" w:rsidRDefault="00B23465" w:rsidP="00B23465">
      <w:pPr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</w:pP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t>Pénalité pour avoir joué d'un mauvais endroit en infraction avec la règle locale :</w:t>
      </w:r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br/>
        <w:t xml:space="preserve">Pénalité générale : 2 coups en Stroke </w:t>
      </w:r>
      <w:proofErr w:type="spellStart"/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t>play</w:t>
      </w:r>
      <w:proofErr w:type="spellEnd"/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t xml:space="preserve"> - Perte du trou en Match </w:t>
      </w:r>
      <w:proofErr w:type="spellStart"/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t>play</w:t>
      </w:r>
      <w:proofErr w:type="spellEnd"/>
      <w:r w:rsidRPr="00EC4E9A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t>.</w:t>
      </w:r>
    </w:p>
    <w:p w14:paraId="42DD3FA1" w14:textId="77777777" w:rsidR="00B23465" w:rsidRPr="00EC4E9A" w:rsidRDefault="00B23465" w:rsidP="00A0542A">
      <w:pPr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</w:pPr>
    </w:p>
    <w:p w14:paraId="4110281B" w14:textId="77777777" w:rsidR="00A0542A" w:rsidRDefault="00A0542A" w:rsidP="00A0542A">
      <w:r>
        <w:rPr>
          <w:rFonts w:ascii="Helvetica" w:hAnsi="Helvetica"/>
          <w:color w:val="FFFFFF"/>
          <w:sz w:val="18"/>
          <w:szCs w:val="18"/>
        </w:rPr>
        <w:t>LIMITES</w:t>
      </w:r>
      <w:r>
        <w:rPr>
          <w:rFonts w:ascii="Helvetica" w:hAnsi="Helvetica"/>
          <w:color w:val="FFFFFF"/>
          <w:sz w:val="18"/>
          <w:szCs w:val="18"/>
        </w:rPr>
        <w:br/>
        <w:t>H</w:t>
      </w:r>
    </w:p>
    <w:p w14:paraId="4A81B8D7" w14:textId="77777777" w:rsidR="00A0542A" w:rsidRDefault="00A0542A"/>
    <w:sectPr w:rsidR="00A0542A" w:rsidSect="00356EAF">
      <w:type w:val="continuous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42A"/>
    <w:rsid w:val="00101BAE"/>
    <w:rsid w:val="001D4F58"/>
    <w:rsid w:val="00326A52"/>
    <w:rsid w:val="00356EAF"/>
    <w:rsid w:val="004A6D14"/>
    <w:rsid w:val="00A0542A"/>
    <w:rsid w:val="00B23465"/>
    <w:rsid w:val="00CF49A4"/>
    <w:rsid w:val="00EC4E9A"/>
    <w:rsid w:val="00F85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9A00E"/>
  <w15:chartTrackingRefBased/>
  <w15:docId w15:val="{5F2F182A-8DD9-B24A-BAC1-01C7B6944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converted-space">
    <w:name w:val="apple-converted-space"/>
    <w:basedOn w:val="Policepardfaut"/>
    <w:rsid w:val="00A054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05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641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jean-denis. becq</dc:creator>
  <cp:keywords/>
  <dc:description/>
  <cp:lastModifiedBy>Direction</cp:lastModifiedBy>
  <cp:revision>4</cp:revision>
  <dcterms:created xsi:type="dcterms:W3CDTF">2026-08-27T16:51:00Z</dcterms:created>
  <dcterms:modified xsi:type="dcterms:W3CDTF">2026-08-27T16:56:00Z</dcterms:modified>
</cp:coreProperties>
</file>